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00" w:rsidRPr="00F97400" w:rsidRDefault="00F97400" w:rsidP="00F97400">
      <w:pPr>
        <w:spacing w:before="100" w:beforeAutospacing="1" w:after="100" w:afterAutospacing="1" w:line="240" w:lineRule="auto"/>
        <w:rPr>
          <w:rFonts w:ascii="Times New Roman" w:eastAsia="Times New Roman" w:hAnsi="Times New Roman" w:cs="Times New Roman"/>
          <w:b/>
          <w:bCs/>
          <w:sz w:val="24"/>
          <w:szCs w:val="24"/>
          <w:lang w:eastAsia="de-DE"/>
        </w:rPr>
      </w:pPr>
      <w:bookmarkStart w:id="0" w:name="_GoBack"/>
      <w:bookmarkEnd w:id="0"/>
      <w:r w:rsidRPr="00F97400">
        <w:rPr>
          <w:rFonts w:ascii="Times New Roman" w:eastAsia="Times New Roman" w:hAnsi="Times New Roman" w:cs="Times New Roman"/>
          <w:b/>
          <w:bCs/>
          <w:sz w:val="24"/>
          <w:szCs w:val="24"/>
          <w:lang w:eastAsia="de-DE"/>
        </w:rPr>
        <w:t>Empfehlungen des Umweltbundesamtes zu Luftaustausch und effizientem Lüften zur Reduzierung des Infektionsrisikos durch virushaltige Aerosole in Schulen.</w:t>
      </w:r>
    </w:p>
    <w:p w:rsidR="00F97400" w:rsidRPr="00F97400" w:rsidRDefault="00F97400" w:rsidP="00F97400">
      <w:pPr>
        <w:spacing w:after="0"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 xml:space="preserve">12.02.2021 </w:t>
      </w:r>
    </w:p>
    <w:p w:rsidR="00F97400" w:rsidRPr="00F97400" w:rsidRDefault="00F97400" w:rsidP="00F9740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97400">
        <w:rPr>
          <w:rFonts w:ascii="Times New Roman" w:eastAsia="Times New Roman" w:hAnsi="Times New Roman" w:cs="Times New Roman"/>
          <w:b/>
          <w:bCs/>
          <w:sz w:val="36"/>
          <w:szCs w:val="36"/>
          <w:lang w:eastAsia="de-DE"/>
        </w:rPr>
        <w:t>Warum ist ein regelmäßiger Luftaustausch in Klassenzimmern wichtig?</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Klassenzimmer sollten grundsätzlich regelmäßig gelüftet werden. Beim Lüften strömt frische Luft in den Raum und ersetzt die verbrauchte. So wird Feuchtigkeit aus dem Raum abtransportiert, was das Risiko von Schimmelbildung reduziert. Zudem werden Feinstaub, Gerüche und Ausdünstungen aus z. B. Möbeln oder von Kosmetika entfernt. Nicht zuletzt wird CO</w:t>
      </w:r>
      <w:r w:rsidRPr="00F97400">
        <w:rPr>
          <w:rFonts w:ascii="Times New Roman" w:eastAsia="Times New Roman" w:hAnsi="Times New Roman" w:cs="Times New Roman"/>
          <w:sz w:val="24"/>
          <w:szCs w:val="24"/>
          <w:vertAlign w:val="subscript"/>
          <w:lang w:eastAsia="de-DE"/>
        </w:rPr>
        <w:t>2</w:t>
      </w:r>
      <w:r w:rsidRPr="00F97400">
        <w:rPr>
          <w:rFonts w:ascii="Times New Roman" w:eastAsia="Times New Roman" w:hAnsi="Times New Roman" w:cs="Times New Roman"/>
          <w:sz w:val="24"/>
          <w:szCs w:val="24"/>
          <w:lang w:eastAsia="de-DE"/>
        </w:rPr>
        <w:t xml:space="preserve"> nach außen abgeführt, welches müde machen und die Konzentration verringern kann.</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Wegen des vergleichsweise geringen Luftvolumens im Klassenzimmer mit vielen anwesenden Schülerinnen und Schülern ist die Wahrscheinlichkeit, dass sich infektiöse Partikel im Raum anreichern, vergleichsweise hoch. Wie wahrscheinlich eine Ansteckung ist, hängt von verschiedenen Faktoren ab: Wie viele Personen befinden sich im Raum und wie aktiv sind diese, wie groß ist der Raum, wie oft wird die Luft im Raum ausgetauscht, welche Lüftung ist vorhanden. Da die allermeisten Schulen in Deutschland keine zentralen Lüftungsanlagen haben, ist das Lüften über die Fenster die beste und oft die einzige Möglichkeit, frische Luft ins Klassenzimmer zu bekommen.</w:t>
      </w:r>
    </w:p>
    <w:p w:rsidR="00F97400" w:rsidRPr="00F97400" w:rsidRDefault="00F97400" w:rsidP="00F9740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97400">
        <w:rPr>
          <w:rFonts w:ascii="Times New Roman" w:eastAsia="Times New Roman" w:hAnsi="Times New Roman" w:cs="Times New Roman"/>
          <w:b/>
          <w:bCs/>
          <w:sz w:val="36"/>
          <w:szCs w:val="36"/>
          <w:lang w:eastAsia="de-DE"/>
        </w:rPr>
        <w:t>Wie funktioniert richtiges Lüften im Schulalltag?</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Um sich vor infektiösen Partikeln zu schützen, sollte pro Stunde ein dreifacher Luftwechsel erfolgen. Das bedeutet, dass die Raumluft dreimal pro Stunde komplett gegen Frischluft von außen ausgetauscht wird. Dies wird idealerweise wie folgt erreicht:</w:t>
      </w:r>
      <w:r w:rsidRPr="00F97400">
        <w:rPr>
          <w:rFonts w:ascii="Times New Roman" w:eastAsia="Times New Roman" w:hAnsi="Times New Roman" w:cs="Times New Roman"/>
          <w:sz w:val="24"/>
          <w:szCs w:val="24"/>
          <w:lang w:eastAsia="de-DE"/>
        </w:rPr>
        <w:br/>
        <w:t>Während des Unterrichts wird alle 20 Minuten mit weit geöffneten Fenstern gelüftet. Alle Fenster müssen weit geöffnet werden (Stoßlüften). Je größer die Temperaturdifferenz zwischen innen und außen ist, desto effektiver ist das Lüften. Daher ist bei kalten Außentemperaturen im Winter ein Lüften von ca. 3-5 Minuten ausreichend. An warmen Tagen muss länger gelüftet werden (ca. 10-20 Minuten). Bei heißen Wetterlagen im Hochsommer, wenn die Lufttemperaturen außen und innen ähnlich hoch sind, sollten die Fenster durchgehend geöffnet bleiben.</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Zudem soll nach jeder Unterrichtsstunde über die gesamte Pausendauer gelüftet werden, auch während der kalten Jahreszeit.</w:t>
      </w:r>
      <w:r w:rsidRPr="00F97400">
        <w:rPr>
          <w:rFonts w:ascii="Times New Roman" w:eastAsia="Times New Roman" w:hAnsi="Times New Roman" w:cs="Times New Roman"/>
          <w:sz w:val="24"/>
          <w:szCs w:val="24"/>
          <w:lang w:eastAsia="de-DE"/>
        </w:rPr>
        <w:br/>
        <w:t>Noch besser als Stoßlüften ist Querlüften. Das bedeutet, dass gegenüberliegende Fenster gleichzeitig weit geöffnet werden. In Schulen kann das Querlüften auch durch weit geöffnete Fenster auf der einen Seite und der Fenster im Flur auf der gegenüberliegenden Seite realisiert werden.</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Sowohl beim Stoßlüften wie beim Querlüften sinkt die Temperatur im Raum nur um wenige Grad ab. Nach dem Schließen der Fenster steigt sie rasch wieder an.</w:t>
      </w:r>
    </w:p>
    <w:p w:rsidR="00F97400" w:rsidRPr="00F97400" w:rsidRDefault="00F97400" w:rsidP="00F97400">
      <w:pPr>
        <w:spacing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b/>
          <w:bCs/>
          <w:sz w:val="24"/>
          <w:szCs w:val="24"/>
          <w:lang w:eastAsia="de-DE"/>
        </w:rPr>
        <w:t>So soll nicht gelüftet werden!</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lastRenderedPageBreak/>
        <w:t xml:space="preserve">Lüften ausschließlich über geöffnete Türen ohne gleichzeitiges Öffnen von Fenstern. Damit können virushaltige </w:t>
      </w:r>
      <w:hyperlink r:id="rId5" w:anchor="alphabar" w:tgtFrame="_blank" w:history="1">
        <w:r w:rsidRPr="00F97400">
          <w:rPr>
            <w:rFonts w:ascii="Times New Roman" w:eastAsia="Times New Roman" w:hAnsi="Times New Roman" w:cs="Times New Roman"/>
            <w:color w:val="0000FF"/>
            <w:sz w:val="24"/>
            <w:szCs w:val="24"/>
            <w:u w:val="single"/>
            <w:lang w:eastAsia="de-DE"/>
          </w:rPr>
          <w:t>Aerosole</w:t>
        </w:r>
      </w:hyperlink>
      <w:r w:rsidRPr="00F97400">
        <w:rPr>
          <w:rFonts w:ascii="Times New Roman" w:eastAsia="Times New Roman" w:hAnsi="Times New Roman" w:cs="Times New Roman"/>
          <w:sz w:val="24"/>
          <w:szCs w:val="24"/>
          <w:lang w:eastAsia="de-DE"/>
        </w:rPr>
        <w:t xml:space="preserve"> unter Umständen von einem Raum über den Flur in andere Klassenräume transportiert werden, ohne dass zuvor eine deutliche Verdünnung durch Außenluftzustrom erfolgte.</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Lüften mit gekippten Fenstern oder nur einem offenen Fenster. Unzureichend ist eine teilweise Öffnung von Fenstern oder eine Lüftung durch Kippstellung von Fenstern. Eine Kippstellung der Fenster führt nicht zu einem ausreichenden Luftaustausch, auch wenn das Fenster den ganzen Tag gekippt bleibt. In der kalten Jahreszeit führt dieses hygienisch ineffiziente Lüften zudem dazu, dass Wärme aus dem Raum unnötig entweicht; Kipplüftung erhöht zudem das Schimmelrisiko an den Fensterlaibungen.</w:t>
      </w:r>
    </w:p>
    <w:p w:rsidR="00F97400" w:rsidRPr="00F97400" w:rsidRDefault="00F97400" w:rsidP="00F9740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97400">
        <w:rPr>
          <w:rFonts w:ascii="Times New Roman" w:eastAsia="Times New Roman" w:hAnsi="Times New Roman" w:cs="Times New Roman"/>
          <w:b/>
          <w:bCs/>
          <w:sz w:val="36"/>
          <w:szCs w:val="36"/>
          <w:lang w:eastAsia="de-DE"/>
        </w:rPr>
        <w:t>Was nützen CO2-Ampeln und wie setze ich sie richtig ein?</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Kohlendioxid (CO</w:t>
      </w:r>
      <w:r w:rsidRPr="00F97400">
        <w:rPr>
          <w:rFonts w:ascii="Times New Roman" w:eastAsia="Times New Roman" w:hAnsi="Times New Roman" w:cs="Times New Roman"/>
          <w:sz w:val="24"/>
          <w:szCs w:val="24"/>
          <w:vertAlign w:val="subscript"/>
          <w:lang w:eastAsia="de-DE"/>
        </w:rPr>
        <w:t>2</w:t>
      </w:r>
      <w:r w:rsidRPr="00F97400">
        <w:rPr>
          <w:rFonts w:ascii="Times New Roman" w:eastAsia="Times New Roman" w:hAnsi="Times New Roman" w:cs="Times New Roman"/>
          <w:sz w:val="24"/>
          <w:szCs w:val="24"/>
          <w:lang w:eastAsia="de-DE"/>
        </w:rPr>
        <w:t xml:space="preserve">) ist ein guter </w:t>
      </w:r>
      <w:hyperlink r:id="rId6" w:anchor="alphabar" w:tgtFrame="_blank" w:history="1">
        <w:r w:rsidRPr="00F97400">
          <w:rPr>
            <w:rFonts w:ascii="Times New Roman" w:eastAsia="Times New Roman" w:hAnsi="Times New Roman" w:cs="Times New Roman"/>
            <w:color w:val="0000FF"/>
            <w:sz w:val="24"/>
            <w:szCs w:val="24"/>
            <w:u w:val="single"/>
            <w:lang w:eastAsia="de-DE"/>
          </w:rPr>
          <w:t>Indikator</w:t>
        </w:r>
      </w:hyperlink>
      <w:r w:rsidRPr="00F97400">
        <w:rPr>
          <w:rFonts w:ascii="Times New Roman" w:eastAsia="Times New Roman" w:hAnsi="Times New Roman" w:cs="Times New Roman"/>
          <w:sz w:val="24"/>
          <w:szCs w:val="24"/>
          <w:lang w:eastAsia="de-DE"/>
        </w:rPr>
        <w:t xml:space="preserve"> für „verbrauchte“ Luft, weil jeder Mensch CO</w:t>
      </w:r>
      <w:r w:rsidRPr="00F97400">
        <w:rPr>
          <w:rFonts w:ascii="Times New Roman" w:eastAsia="Times New Roman" w:hAnsi="Times New Roman" w:cs="Times New Roman"/>
          <w:sz w:val="24"/>
          <w:szCs w:val="24"/>
          <w:vertAlign w:val="subscript"/>
          <w:lang w:eastAsia="de-DE"/>
        </w:rPr>
        <w:t>2</w:t>
      </w:r>
      <w:r w:rsidRPr="00F97400">
        <w:rPr>
          <w:rFonts w:ascii="Times New Roman" w:eastAsia="Times New Roman" w:hAnsi="Times New Roman" w:cs="Times New Roman"/>
          <w:sz w:val="24"/>
          <w:szCs w:val="24"/>
          <w:lang w:eastAsia="de-DE"/>
        </w:rPr>
        <w:t xml:space="preserve"> ausatmet. In geschlossenen Räumen bei größerer Personenanzahl wie in Klassenräumen kann sich CO</w:t>
      </w:r>
      <w:r w:rsidRPr="00F97400">
        <w:rPr>
          <w:rFonts w:ascii="Times New Roman" w:eastAsia="Times New Roman" w:hAnsi="Times New Roman" w:cs="Times New Roman"/>
          <w:sz w:val="24"/>
          <w:szCs w:val="24"/>
          <w:vertAlign w:val="subscript"/>
          <w:lang w:eastAsia="de-DE"/>
        </w:rPr>
        <w:t>2</w:t>
      </w:r>
      <w:r w:rsidRPr="00F97400">
        <w:rPr>
          <w:rFonts w:ascii="Times New Roman" w:eastAsia="Times New Roman" w:hAnsi="Times New Roman" w:cs="Times New Roman"/>
          <w:sz w:val="24"/>
          <w:szCs w:val="24"/>
          <w:lang w:eastAsia="de-DE"/>
        </w:rPr>
        <w:t xml:space="preserve"> in der Raumluft ohne Lüften rasch anreichern. Zu hohe CO</w:t>
      </w:r>
      <w:r w:rsidRPr="00F97400">
        <w:rPr>
          <w:rFonts w:ascii="Times New Roman" w:eastAsia="Times New Roman" w:hAnsi="Times New Roman" w:cs="Times New Roman"/>
          <w:sz w:val="24"/>
          <w:szCs w:val="24"/>
          <w:vertAlign w:val="subscript"/>
          <w:lang w:eastAsia="de-DE"/>
        </w:rPr>
        <w:t>2</w:t>
      </w:r>
      <w:r w:rsidRPr="00F97400">
        <w:rPr>
          <w:rFonts w:ascii="Times New Roman" w:eastAsia="Times New Roman" w:hAnsi="Times New Roman" w:cs="Times New Roman"/>
          <w:sz w:val="24"/>
          <w:szCs w:val="24"/>
          <w:lang w:eastAsia="de-DE"/>
        </w:rPr>
        <w:t>-Werte führen bei den Anwesenden zu Ermüdungserscheinungen. Eine erhöhte CO</w:t>
      </w:r>
      <w:r w:rsidRPr="00F97400">
        <w:rPr>
          <w:rFonts w:ascii="Times New Roman" w:eastAsia="Times New Roman" w:hAnsi="Times New Roman" w:cs="Times New Roman"/>
          <w:sz w:val="24"/>
          <w:szCs w:val="24"/>
          <w:vertAlign w:val="subscript"/>
          <w:lang w:eastAsia="de-DE"/>
        </w:rPr>
        <w:t>2</w:t>
      </w:r>
      <w:r w:rsidRPr="00F97400">
        <w:rPr>
          <w:rFonts w:ascii="Times New Roman" w:eastAsia="Times New Roman" w:hAnsi="Times New Roman" w:cs="Times New Roman"/>
          <w:sz w:val="24"/>
          <w:szCs w:val="24"/>
          <w:lang w:eastAsia="de-DE"/>
        </w:rPr>
        <w:t xml:space="preserve">-Konzentration lässt zwar keine Aussage über virushaltige </w:t>
      </w:r>
      <w:hyperlink r:id="rId7" w:anchor="alphabar" w:tgtFrame="_blank" w:history="1">
        <w:r w:rsidRPr="00F97400">
          <w:rPr>
            <w:rFonts w:ascii="Times New Roman" w:eastAsia="Times New Roman" w:hAnsi="Times New Roman" w:cs="Times New Roman"/>
            <w:color w:val="0000FF"/>
            <w:sz w:val="24"/>
            <w:szCs w:val="24"/>
            <w:u w:val="single"/>
            <w:lang w:eastAsia="de-DE"/>
          </w:rPr>
          <w:t>Aerosole</w:t>
        </w:r>
      </w:hyperlink>
      <w:r w:rsidRPr="00F97400">
        <w:rPr>
          <w:rFonts w:ascii="Times New Roman" w:eastAsia="Times New Roman" w:hAnsi="Times New Roman" w:cs="Times New Roman"/>
          <w:sz w:val="24"/>
          <w:szCs w:val="24"/>
          <w:lang w:eastAsia="de-DE"/>
        </w:rPr>
        <w:t xml:space="preserve"> zu, aber sie deutet darauf hin, dass zu lange nicht gelüftet wurde und daher auch das Infektionsrisiko erhöht sein kann.</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CO</w:t>
      </w:r>
      <w:r w:rsidRPr="00F97400">
        <w:rPr>
          <w:rFonts w:ascii="Times New Roman" w:eastAsia="Times New Roman" w:hAnsi="Times New Roman" w:cs="Times New Roman"/>
          <w:sz w:val="24"/>
          <w:szCs w:val="24"/>
          <w:vertAlign w:val="subscript"/>
          <w:lang w:eastAsia="de-DE"/>
        </w:rPr>
        <w:t>2</w:t>
      </w:r>
      <w:r w:rsidRPr="00F97400">
        <w:rPr>
          <w:rFonts w:ascii="Times New Roman" w:eastAsia="Times New Roman" w:hAnsi="Times New Roman" w:cs="Times New Roman"/>
          <w:sz w:val="24"/>
          <w:szCs w:val="24"/>
          <w:lang w:eastAsia="de-DE"/>
        </w:rPr>
        <w:t>-Ampeln sind meist recht einfache Messgeräte zur Bestimmung der Konzentration von CO</w:t>
      </w:r>
      <w:r w:rsidRPr="00F97400">
        <w:rPr>
          <w:rFonts w:ascii="Times New Roman" w:eastAsia="Times New Roman" w:hAnsi="Times New Roman" w:cs="Times New Roman"/>
          <w:sz w:val="24"/>
          <w:szCs w:val="24"/>
          <w:vertAlign w:val="subscript"/>
          <w:lang w:eastAsia="de-DE"/>
        </w:rPr>
        <w:t>2</w:t>
      </w:r>
      <w:r w:rsidRPr="00F97400">
        <w:rPr>
          <w:rFonts w:ascii="Times New Roman" w:eastAsia="Times New Roman" w:hAnsi="Times New Roman" w:cs="Times New Roman"/>
          <w:sz w:val="24"/>
          <w:szCs w:val="24"/>
          <w:lang w:eastAsia="de-DE"/>
        </w:rPr>
        <w:t xml:space="preserve"> in der Innenraumluft. Sie zeigen über die Indikatorfarben grün-gelb-rot die Luftqualität bezogen auf CO</w:t>
      </w:r>
      <w:r w:rsidRPr="00F97400">
        <w:rPr>
          <w:rFonts w:ascii="Times New Roman" w:eastAsia="Times New Roman" w:hAnsi="Times New Roman" w:cs="Times New Roman"/>
          <w:sz w:val="24"/>
          <w:szCs w:val="24"/>
          <w:vertAlign w:val="subscript"/>
          <w:lang w:eastAsia="de-DE"/>
        </w:rPr>
        <w:t>2</w:t>
      </w:r>
      <w:r w:rsidRPr="00F97400">
        <w:rPr>
          <w:rFonts w:ascii="Times New Roman" w:eastAsia="Times New Roman" w:hAnsi="Times New Roman" w:cs="Times New Roman"/>
          <w:sz w:val="24"/>
          <w:szCs w:val="24"/>
          <w:lang w:eastAsia="de-DE"/>
        </w:rPr>
        <w:t xml:space="preserve"> an. Manche Geräte zeigen auch die Konzentration gemessen in Parts per Million (</w:t>
      </w:r>
      <w:hyperlink r:id="rId8" w:anchor="alphabar" w:tgtFrame="_blank" w:history="1">
        <w:r w:rsidRPr="00F97400">
          <w:rPr>
            <w:rFonts w:ascii="Times New Roman" w:eastAsia="Times New Roman" w:hAnsi="Times New Roman" w:cs="Times New Roman"/>
            <w:color w:val="0000FF"/>
            <w:sz w:val="24"/>
            <w:szCs w:val="24"/>
            <w:u w:val="single"/>
            <w:lang w:eastAsia="de-DE"/>
          </w:rPr>
          <w:t>ppm</w:t>
        </w:r>
      </w:hyperlink>
      <w:r w:rsidRPr="00F97400">
        <w:rPr>
          <w:rFonts w:ascii="Times New Roman" w:eastAsia="Times New Roman" w:hAnsi="Times New Roman" w:cs="Times New Roman"/>
          <w:sz w:val="24"/>
          <w:szCs w:val="24"/>
          <w:lang w:eastAsia="de-DE"/>
        </w:rPr>
        <w:t xml:space="preserve">) an. Bis 1000 </w:t>
      </w:r>
      <w:hyperlink r:id="rId9" w:anchor="alphabar" w:tgtFrame="_blank" w:history="1">
        <w:r w:rsidRPr="00F97400">
          <w:rPr>
            <w:rFonts w:ascii="Times New Roman" w:eastAsia="Times New Roman" w:hAnsi="Times New Roman" w:cs="Times New Roman"/>
            <w:color w:val="0000FF"/>
            <w:sz w:val="24"/>
            <w:szCs w:val="24"/>
            <w:u w:val="single"/>
            <w:lang w:eastAsia="de-DE"/>
          </w:rPr>
          <w:t>ppm</w:t>
        </w:r>
      </w:hyperlink>
      <w:r w:rsidRPr="00F97400">
        <w:rPr>
          <w:rFonts w:ascii="Times New Roman" w:eastAsia="Times New Roman" w:hAnsi="Times New Roman" w:cs="Times New Roman"/>
          <w:sz w:val="24"/>
          <w:szCs w:val="24"/>
          <w:lang w:eastAsia="de-DE"/>
        </w:rPr>
        <w:t xml:space="preserve"> gilt die Raumluftqualität als gut (grün). Wird diese Konzentration überschritten, schaltet die Ampel auf „gelb“ und bei mehr als 2000 ppm meist auf „rot“.</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 xml:space="preserve">Die Geräte werden am besten in </w:t>
      </w:r>
      <w:proofErr w:type="spellStart"/>
      <w:r w:rsidRPr="00F97400">
        <w:rPr>
          <w:rFonts w:ascii="Times New Roman" w:eastAsia="Times New Roman" w:hAnsi="Times New Roman" w:cs="Times New Roman"/>
          <w:sz w:val="24"/>
          <w:szCs w:val="24"/>
          <w:lang w:eastAsia="de-DE"/>
        </w:rPr>
        <w:t>Atemhöhe</w:t>
      </w:r>
      <w:proofErr w:type="spellEnd"/>
      <w:r w:rsidRPr="00F97400">
        <w:rPr>
          <w:rFonts w:ascii="Times New Roman" w:eastAsia="Times New Roman" w:hAnsi="Times New Roman" w:cs="Times New Roman"/>
          <w:sz w:val="24"/>
          <w:szCs w:val="24"/>
          <w:lang w:eastAsia="de-DE"/>
        </w:rPr>
        <w:t xml:space="preserve"> (ca. 1,5 m bei sitzenden Personen) und mittig im Raum platziert. Eine Positionierung im Bereich der Fenster oder das Aufstellen direkt entlang einer Wand oder zum Flur hin ist nicht sinnvoll. Es ist nicht unbedingt erforderlich, in jeden Klassenraum eine CO</w:t>
      </w:r>
      <w:r w:rsidRPr="00F97400">
        <w:rPr>
          <w:rFonts w:ascii="Times New Roman" w:eastAsia="Times New Roman" w:hAnsi="Times New Roman" w:cs="Times New Roman"/>
          <w:sz w:val="24"/>
          <w:szCs w:val="24"/>
          <w:vertAlign w:val="subscript"/>
          <w:lang w:eastAsia="de-DE"/>
        </w:rPr>
        <w:t>2</w:t>
      </w:r>
      <w:r w:rsidRPr="00F97400">
        <w:rPr>
          <w:rFonts w:ascii="Times New Roman" w:eastAsia="Times New Roman" w:hAnsi="Times New Roman" w:cs="Times New Roman"/>
          <w:sz w:val="24"/>
          <w:szCs w:val="24"/>
          <w:lang w:eastAsia="de-DE"/>
        </w:rPr>
        <w:t>-Ampel dauerhaft zu installieren. Vielmehr reicht es, wenn in einem Raum zunächst mit Hilfe der Ampel das Lüftungsverhalten einstudiert wird, das dann auch ohne Ampel beibehalten wird. Dann kann die CO</w:t>
      </w:r>
      <w:r w:rsidRPr="00F97400">
        <w:rPr>
          <w:rFonts w:ascii="Times New Roman" w:eastAsia="Times New Roman" w:hAnsi="Times New Roman" w:cs="Times New Roman"/>
          <w:sz w:val="24"/>
          <w:szCs w:val="24"/>
          <w:vertAlign w:val="subscript"/>
          <w:lang w:eastAsia="de-DE"/>
        </w:rPr>
        <w:t>2</w:t>
      </w:r>
      <w:r w:rsidRPr="00F97400">
        <w:rPr>
          <w:rFonts w:ascii="Times New Roman" w:eastAsia="Times New Roman" w:hAnsi="Times New Roman" w:cs="Times New Roman"/>
          <w:sz w:val="24"/>
          <w:szCs w:val="24"/>
          <w:lang w:eastAsia="de-DE"/>
        </w:rPr>
        <w:t>-Ampel anschließend im nächsten Klassenraum eingesetzt werden.</w:t>
      </w:r>
    </w:p>
    <w:p w:rsidR="00F97400" w:rsidRPr="00F97400" w:rsidRDefault="00F97400" w:rsidP="00F97400">
      <w:pPr>
        <w:spacing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b/>
          <w:bCs/>
          <w:sz w:val="24"/>
          <w:szCs w:val="24"/>
          <w:lang w:eastAsia="de-DE"/>
        </w:rPr>
        <w:t>Kosten</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Es gibt bei CO</w:t>
      </w:r>
      <w:r w:rsidRPr="00F97400">
        <w:rPr>
          <w:rFonts w:ascii="Times New Roman" w:eastAsia="Times New Roman" w:hAnsi="Times New Roman" w:cs="Times New Roman"/>
          <w:sz w:val="24"/>
          <w:szCs w:val="24"/>
          <w:vertAlign w:val="subscript"/>
          <w:lang w:eastAsia="de-DE"/>
        </w:rPr>
        <w:t>2</w:t>
      </w:r>
      <w:r w:rsidRPr="00F97400">
        <w:rPr>
          <w:rFonts w:ascii="Times New Roman" w:eastAsia="Times New Roman" w:hAnsi="Times New Roman" w:cs="Times New Roman"/>
          <w:sz w:val="24"/>
          <w:szCs w:val="24"/>
          <w:lang w:eastAsia="de-DE"/>
        </w:rPr>
        <w:t>-Sensoren deutliche Preisunterschiede. Kostengünstige Geräte sind bereits für 50 bis 100 Euro zu erhalten; diese arbeiten meist nach dem o. a. Ampelprinzip. Teurere Geräte zeigen digital den aktuellen Verlauf des CO</w:t>
      </w:r>
      <w:r w:rsidRPr="00F97400">
        <w:rPr>
          <w:rFonts w:ascii="Times New Roman" w:eastAsia="Times New Roman" w:hAnsi="Times New Roman" w:cs="Times New Roman"/>
          <w:sz w:val="24"/>
          <w:szCs w:val="24"/>
          <w:vertAlign w:val="subscript"/>
          <w:lang w:eastAsia="de-DE"/>
        </w:rPr>
        <w:t>2</w:t>
      </w:r>
      <w:r w:rsidRPr="00F97400">
        <w:rPr>
          <w:rFonts w:ascii="Times New Roman" w:eastAsia="Times New Roman" w:hAnsi="Times New Roman" w:cs="Times New Roman"/>
          <w:sz w:val="24"/>
          <w:szCs w:val="24"/>
          <w:lang w:eastAsia="de-DE"/>
        </w:rPr>
        <w:t>-Gehaltes in der Luft im Klassenraum an und sind daher ideal geeignet, wenn man das kontinuierliche Ansteigen der CO</w:t>
      </w:r>
      <w:r w:rsidRPr="00F97400">
        <w:rPr>
          <w:rFonts w:ascii="Times New Roman" w:eastAsia="Times New Roman" w:hAnsi="Times New Roman" w:cs="Times New Roman"/>
          <w:sz w:val="24"/>
          <w:szCs w:val="24"/>
          <w:vertAlign w:val="subscript"/>
          <w:lang w:eastAsia="de-DE"/>
        </w:rPr>
        <w:t>2</w:t>
      </w:r>
      <w:r w:rsidRPr="00F97400">
        <w:rPr>
          <w:rFonts w:ascii="Times New Roman" w:eastAsia="Times New Roman" w:hAnsi="Times New Roman" w:cs="Times New Roman"/>
          <w:sz w:val="24"/>
          <w:szCs w:val="24"/>
          <w:lang w:eastAsia="de-DE"/>
        </w:rPr>
        <w:t>-Konzentration ohne Lüften „live“ miterleben möchte. Einfache Geräte reichen, um zu sehen, wann gelüftet werden sollte.</w:t>
      </w:r>
    </w:p>
    <w:p w:rsidR="00F97400" w:rsidRPr="00F97400" w:rsidRDefault="00F97400" w:rsidP="00F9740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97400">
        <w:rPr>
          <w:rFonts w:ascii="Times New Roman" w:eastAsia="Times New Roman" w:hAnsi="Times New Roman" w:cs="Times New Roman"/>
          <w:b/>
          <w:bCs/>
          <w:sz w:val="36"/>
          <w:szCs w:val="36"/>
          <w:lang w:eastAsia="de-DE"/>
        </w:rPr>
        <w:t>Was mache ich, wenn ich die Fenster nicht öffnen kann?</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 xml:space="preserve">Lassen sich in Unterrichtsräumen die Fenster nicht öffnen, ist zu prüfen, inwieweit die Lüftungssituation verbessert werden kann. Neben Maßnahmen mit dem Ziel, Fenster (wieder) öffnen zu können (wie z. B. Wiederanbringen von abgenommen Griffen), sind stationäre, in </w:t>
      </w:r>
      <w:r w:rsidRPr="00F97400">
        <w:rPr>
          <w:rFonts w:ascii="Times New Roman" w:eastAsia="Times New Roman" w:hAnsi="Times New Roman" w:cs="Times New Roman"/>
          <w:sz w:val="24"/>
          <w:szCs w:val="24"/>
          <w:lang w:eastAsia="de-DE"/>
        </w:rPr>
        <w:lastRenderedPageBreak/>
        <w:t>die Fensterbereiche eingebaute Zu- bzw. Abluftanlagen als baulich schnell realisierbare Option denkbar.</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Sind solche Maßnahmen nicht möglich, sind solche Räume aus innenraumhygienischer Sicht nicht für den Unterricht geeignet.</w:t>
      </w:r>
    </w:p>
    <w:p w:rsidR="00F97400" w:rsidRPr="00F97400" w:rsidRDefault="00F97400" w:rsidP="00F97400">
      <w:pPr>
        <w:spacing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b/>
          <w:bCs/>
          <w:sz w:val="24"/>
          <w:szCs w:val="24"/>
          <w:lang w:eastAsia="de-DE"/>
        </w:rPr>
        <w:t>Mund-Nasen-Bedeckung</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Das Tragen einer Mund-Nasen-Bedeckung (MNB) ist eine allgemeine und anerkannte Schutzmaßnahme zur Minimierung des direkten Infektionsrisikos (Tröpfcheninfektion). Das Tragen einer MNB verzögert auch die Verbreitung von ausgeatmeten Aerosolpartikeln im Raum. Das Tragen von MNB ist kein Ersatz für das Lüften in Unterrichtsräumen. </w:t>
      </w:r>
    </w:p>
    <w:p w:rsidR="00F97400" w:rsidRPr="00F97400" w:rsidRDefault="00F97400" w:rsidP="00F9740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97400">
        <w:rPr>
          <w:rFonts w:ascii="Times New Roman" w:eastAsia="Times New Roman" w:hAnsi="Times New Roman" w:cs="Times New Roman"/>
          <w:b/>
          <w:bCs/>
          <w:sz w:val="36"/>
          <w:szCs w:val="36"/>
          <w:lang w:eastAsia="de-DE"/>
        </w:rPr>
        <w:t>Können mobile Luftreiniger in Klassenräumen helfen?</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Mobile Geräte zur Luftreinigung dienen der Reduzierung von in Raumluft enthaltenen Partikeln bzw. Mikroorganismen. Je nach technischer Auslegung sind sie in der Lage, Viren aus der angesaugten Luft zu entfernen bzw. zu inaktivieren. Allerdings hängt die Effizienz neben der Gerätetechnik auch von den Aufstellbedingungen vor Ort, der Luftverteilung im Raum und weiteren Faktoren ab. Da mobile Luftreinigungsgeräte kein anfallendes Kohlendioxid (CO</w:t>
      </w:r>
      <w:r w:rsidRPr="00F97400">
        <w:rPr>
          <w:rFonts w:ascii="Times New Roman" w:eastAsia="Times New Roman" w:hAnsi="Times New Roman" w:cs="Times New Roman"/>
          <w:sz w:val="24"/>
          <w:szCs w:val="24"/>
          <w:vertAlign w:val="subscript"/>
          <w:lang w:eastAsia="de-DE"/>
        </w:rPr>
        <w:t>2</w:t>
      </w:r>
      <w:r w:rsidRPr="00F97400">
        <w:rPr>
          <w:rFonts w:ascii="Times New Roman" w:eastAsia="Times New Roman" w:hAnsi="Times New Roman" w:cs="Times New Roman"/>
          <w:sz w:val="24"/>
          <w:szCs w:val="24"/>
          <w:lang w:eastAsia="de-DE"/>
        </w:rPr>
        <w:t>) und keine anfallende Luftfeuchte aus der Raumluft entfernen, können sie Lüftungsmaßnahmen nicht komplett ersetzen.</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Ein Typ mobiler Luftreinigungsgeräte verwendet Hochleistungsschwebstofffilter (bevorzugt HEPA-Filter der Klassen H 13 oder H 14), welche die Konzentrationen von Feinstaub und auch infektiösen Partikeln in der Luft reduzieren. Einige dieser Geräte verwenden zusätzlich eine UV-Desinfektion, welche auf den Filtern abgeschiedene Viren inaktivieren soll.</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Weitere Typen von Luftreinigungsgeräten nutzen UV-C-, Ionisations- bzw. Plasmatechnologie. Diese Technologien sind vom Grundsatz her in der Lage, Bakterien und Viren zu inaktivieren. Tendenziell sind diese Geräte wartungsärmer und geräuschärmer als solche mit Filtration. Vor Einsatz von UV-C-, Ionisations- und Plasmatechnologien sollte jedoch von den Herstellern der Nachweis der Wirksamkeit der entsprechenden Geräte unter praxisnahen Bedingungen eingeholt werden. Ebenso sollte die gerätetechnische Sicherheit gewährleistet werden und belegt werden, dass keine unerwünschten Nebenprodukte wie Ozon oder andere Stoffe in den Innenraum gelangen. Gerätetypen, die Viren mittels Ozon inaktivieren sollen, sind wegen möglicher Gesundheitsgefahren nicht zu empfehlen. Ozon ist ein Reizgas und kann zudem mit anderen Stoffen in der Luft chemisch reagieren, wobei neue Schadstoffe entstehen können.</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Mobile Luftreinigungsgeräte sind nicht als Ersatz, sondern als Ergänzung zum aktiven Lüften geeignet, da mit ihnen keine Raumluft gegen Außenluft ausgetauscht wird. Vor dem Einsatz solcher Geräte ist der Beitrag zum Infektionsschutz konkret durch Berücksichtigung der Leistungsdaten (z. B. Luftdurchsatz und Abscheidegrad) sowie der Einsatzbedingungen (z. B. Raumverhältnisse, Belegungsdichte, Belegungsdauer, Anordnung des Luftreinigers im Raum) fachgerecht zu bewerten. Das gilt für alle verwendeten Gerättechnologien.</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 xml:space="preserve">Auf dieser Seite finden Sie </w:t>
      </w:r>
      <w:hyperlink r:id="rId10" w:history="1">
        <w:r w:rsidRPr="00F97400">
          <w:rPr>
            <w:rFonts w:ascii="Times New Roman" w:eastAsia="Times New Roman" w:hAnsi="Times New Roman" w:cs="Times New Roman"/>
            <w:color w:val="0000FF"/>
            <w:sz w:val="24"/>
            <w:szCs w:val="24"/>
            <w:u w:val="single"/>
            <w:lang w:eastAsia="de-DE"/>
          </w:rPr>
          <w:t>weitere Informationen des UBA zu mobilen Luftreinigungsgeräten</w:t>
        </w:r>
      </w:hyperlink>
      <w:r w:rsidRPr="00F97400">
        <w:rPr>
          <w:rFonts w:ascii="Times New Roman" w:eastAsia="Times New Roman" w:hAnsi="Times New Roman" w:cs="Times New Roman"/>
          <w:sz w:val="24"/>
          <w:szCs w:val="24"/>
          <w:lang w:eastAsia="de-DE"/>
        </w:rPr>
        <w:t>.</w:t>
      </w:r>
    </w:p>
    <w:p w:rsidR="00F97400" w:rsidRPr="00F97400" w:rsidRDefault="00F97400" w:rsidP="00F97400">
      <w:pPr>
        <w:spacing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b/>
          <w:bCs/>
          <w:sz w:val="24"/>
          <w:szCs w:val="24"/>
          <w:lang w:eastAsia="de-DE"/>
        </w:rPr>
        <w:t>AHA + L</w:t>
      </w:r>
    </w:p>
    <w:p w:rsidR="00F97400" w:rsidRPr="00F97400" w:rsidRDefault="00F97400" w:rsidP="00F97400">
      <w:pPr>
        <w:spacing w:before="100" w:beforeAutospacing="1" w:after="100" w:afterAutospacing="1"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lastRenderedPageBreak/>
        <w:t>In Schulen ist auch bei Umsetzung der Lüftungsempfehlungen auf eine konsequente Anwendung der AHA-Regeln (Abstand, Händehygiene und Alltagsmaske) entsprechend der jeweiligen Vorgaben zu achten. Also: AHA + „L“ für Lüften.</w:t>
      </w:r>
    </w:p>
    <w:p w:rsidR="00F97400" w:rsidRPr="00F97400" w:rsidRDefault="00F97400" w:rsidP="00F97400">
      <w:pPr>
        <w:spacing w:after="0" w:line="240" w:lineRule="auto"/>
        <w:rPr>
          <w:rFonts w:ascii="Times New Roman" w:eastAsia="Times New Roman" w:hAnsi="Times New Roman" w:cs="Times New Roman"/>
          <w:sz w:val="24"/>
          <w:szCs w:val="24"/>
          <w:lang w:eastAsia="de-DE"/>
        </w:rPr>
      </w:pPr>
      <w:r w:rsidRPr="00F97400">
        <w:rPr>
          <w:rFonts w:ascii="Times New Roman" w:eastAsia="Times New Roman" w:hAnsi="Times New Roman" w:cs="Times New Roman"/>
          <w:sz w:val="24"/>
          <w:szCs w:val="24"/>
          <w:lang w:eastAsia="de-DE"/>
        </w:rPr>
        <w:t xml:space="preserve">  </w:t>
      </w:r>
    </w:p>
    <w:p w:rsidR="000D1184" w:rsidRDefault="006E53FC"/>
    <w:sectPr w:rsidR="000D11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00"/>
    <w:rsid w:val="0028625F"/>
    <w:rsid w:val="006E53FC"/>
    <w:rsid w:val="00EC535F"/>
    <w:rsid w:val="00F97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56728">
      <w:bodyDiv w:val="1"/>
      <w:marLeft w:val="0"/>
      <w:marRight w:val="0"/>
      <w:marTop w:val="0"/>
      <w:marBottom w:val="0"/>
      <w:divBdr>
        <w:top w:val="none" w:sz="0" w:space="0" w:color="auto"/>
        <w:left w:val="none" w:sz="0" w:space="0" w:color="auto"/>
        <w:bottom w:val="none" w:sz="0" w:space="0" w:color="auto"/>
        <w:right w:val="none" w:sz="0" w:space="0" w:color="auto"/>
      </w:divBdr>
      <w:divsChild>
        <w:div w:id="1318261182">
          <w:marLeft w:val="0"/>
          <w:marRight w:val="0"/>
          <w:marTop w:val="0"/>
          <w:marBottom w:val="0"/>
          <w:divBdr>
            <w:top w:val="none" w:sz="0" w:space="0" w:color="auto"/>
            <w:left w:val="none" w:sz="0" w:space="0" w:color="auto"/>
            <w:bottom w:val="none" w:sz="0" w:space="0" w:color="auto"/>
            <w:right w:val="none" w:sz="0" w:space="0" w:color="auto"/>
          </w:divBdr>
        </w:div>
        <w:div w:id="239868735">
          <w:marLeft w:val="0"/>
          <w:marRight w:val="0"/>
          <w:marTop w:val="0"/>
          <w:marBottom w:val="0"/>
          <w:divBdr>
            <w:top w:val="none" w:sz="0" w:space="0" w:color="auto"/>
            <w:left w:val="none" w:sz="0" w:space="0" w:color="auto"/>
            <w:bottom w:val="none" w:sz="0" w:space="0" w:color="auto"/>
            <w:right w:val="none" w:sz="0" w:space="0" w:color="auto"/>
          </w:divBdr>
          <w:divsChild>
            <w:div w:id="1143080821">
              <w:marLeft w:val="0"/>
              <w:marRight w:val="0"/>
              <w:marTop w:val="0"/>
              <w:marBottom w:val="0"/>
              <w:divBdr>
                <w:top w:val="none" w:sz="0" w:space="0" w:color="auto"/>
                <w:left w:val="none" w:sz="0" w:space="0" w:color="auto"/>
                <w:bottom w:val="none" w:sz="0" w:space="0" w:color="auto"/>
                <w:right w:val="none" w:sz="0" w:space="0" w:color="auto"/>
              </w:divBdr>
              <w:divsChild>
                <w:div w:id="1051227277">
                  <w:marLeft w:val="0"/>
                  <w:marRight w:val="0"/>
                  <w:marTop w:val="0"/>
                  <w:marBottom w:val="0"/>
                  <w:divBdr>
                    <w:top w:val="none" w:sz="0" w:space="0" w:color="auto"/>
                    <w:left w:val="none" w:sz="0" w:space="0" w:color="auto"/>
                    <w:bottom w:val="none" w:sz="0" w:space="0" w:color="auto"/>
                    <w:right w:val="none" w:sz="0" w:space="0" w:color="auto"/>
                  </w:divBdr>
                </w:div>
                <w:div w:id="2112703812">
                  <w:marLeft w:val="0"/>
                  <w:marRight w:val="0"/>
                  <w:marTop w:val="0"/>
                  <w:marBottom w:val="0"/>
                  <w:divBdr>
                    <w:top w:val="none" w:sz="0" w:space="0" w:color="auto"/>
                    <w:left w:val="none" w:sz="0" w:space="0" w:color="auto"/>
                    <w:bottom w:val="none" w:sz="0" w:space="0" w:color="auto"/>
                    <w:right w:val="none" w:sz="0" w:space="0" w:color="auto"/>
                  </w:divBdr>
                </w:div>
                <w:div w:id="861866067">
                  <w:marLeft w:val="0"/>
                  <w:marRight w:val="0"/>
                  <w:marTop w:val="0"/>
                  <w:marBottom w:val="0"/>
                  <w:divBdr>
                    <w:top w:val="none" w:sz="0" w:space="0" w:color="auto"/>
                    <w:left w:val="none" w:sz="0" w:space="0" w:color="auto"/>
                    <w:bottom w:val="none" w:sz="0" w:space="0" w:color="auto"/>
                    <w:right w:val="none" w:sz="0" w:space="0" w:color="auto"/>
                  </w:divBdr>
                  <w:divsChild>
                    <w:div w:id="975259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631047">
                  <w:marLeft w:val="0"/>
                  <w:marRight w:val="0"/>
                  <w:marTop w:val="0"/>
                  <w:marBottom w:val="0"/>
                  <w:divBdr>
                    <w:top w:val="none" w:sz="0" w:space="0" w:color="auto"/>
                    <w:left w:val="none" w:sz="0" w:space="0" w:color="auto"/>
                    <w:bottom w:val="none" w:sz="0" w:space="0" w:color="auto"/>
                    <w:right w:val="none" w:sz="0" w:space="0" w:color="auto"/>
                  </w:divBdr>
                  <w:divsChild>
                    <w:div w:id="190468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531602">
                  <w:marLeft w:val="0"/>
                  <w:marRight w:val="0"/>
                  <w:marTop w:val="0"/>
                  <w:marBottom w:val="0"/>
                  <w:divBdr>
                    <w:top w:val="none" w:sz="0" w:space="0" w:color="auto"/>
                    <w:left w:val="none" w:sz="0" w:space="0" w:color="auto"/>
                    <w:bottom w:val="none" w:sz="0" w:space="0" w:color="auto"/>
                    <w:right w:val="none" w:sz="0" w:space="0" w:color="auto"/>
                  </w:divBdr>
                  <w:divsChild>
                    <w:div w:id="317149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266873">
                  <w:marLeft w:val="0"/>
                  <w:marRight w:val="0"/>
                  <w:marTop w:val="0"/>
                  <w:marBottom w:val="0"/>
                  <w:divBdr>
                    <w:top w:val="none" w:sz="0" w:space="0" w:color="auto"/>
                    <w:left w:val="none" w:sz="0" w:space="0" w:color="auto"/>
                    <w:bottom w:val="none" w:sz="0" w:space="0" w:color="auto"/>
                    <w:right w:val="none" w:sz="0" w:space="0" w:color="auto"/>
                  </w:divBdr>
                  <w:divsChild>
                    <w:div w:id="468936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bundesamt.de/service/glossar/p?tag=ppm" TargetMode="External"/><Relationship Id="rId3" Type="http://schemas.openxmlformats.org/officeDocument/2006/relationships/settings" Target="settings.xml"/><Relationship Id="rId7" Type="http://schemas.openxmlformats.org/officeDocument/2006/relationships/hyperlink" Target="https://www.umweltbundesamt.de/service/glossar/a?tag=Aerosol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mweltbundesamt.de/service/glossar/i?tag=Indikator" TargetMode="External"/><Relationship Id="rId11" Type="http://schemas.openxmlformats.org/officeDocument/2006/relationships/fontTable" Target="fontTable.xml"/><Relationship Id="rId5" Type="http://schemas.openxmlformats.org/officeDocument/2006/relationships/hyperlink" Target="https://www.umweltbundesamt.de/service/glossar/a?tag=Aerosole" TargetMode="External"/><Relationship Id="rId10" Type="http://schemas.openxmlformats.org/officeDocument/2006/relationships/hyperlink" Target="https://www.umweltbundesamt.de/themen/gesundheit/umwelteinfluesse-auf-den-menschen/innenraumluft/infektioese-aerosole-in-innenraeumen?sprungmarke=luftreinigungsgeraete" TargetMode="External"/><Relationship Id="rId4" Type="http://schemas.openxmlformats.org/officeDocument/2006/relationships/webSettings" Target="webSettings.xml"/><Relationship Id="rId9" Type="http://schemas.openxmlformats.org/officeDocument/2006/relationships/hyperlink" Target="https://www.umweltbundesamt.de/service/glossar/p?tag=pp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8536</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Wallbaum,  Anja</dc:creator>
  <cp:lastModifiedBy>Brunen, Herbert</cp:lastModifiedBy>
  <cp:revision>2</cp:revision>
  <dcterms:created xsi:type="dcterms:W3CDTF">2021-02-19T08:56:00Z</dcterms:created>
  <dcterms:modified xsi:type="dcterms:W3CDTF">2021-02-19T08:56:00Z</dcterms:modified>
</cp:coreProperties>
</file>